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016" w:rsidRDefault="00217662" w:rsidP="00217662">
      <w:pPr>
        <w:jc w:val="right"/>
      </w:pPr>
      <w:r>
        <w:rPr>
          <w:rFonts w:hint="eastAsia"/>
        </w:rPr>
        <w:t>（</w:t>
      </w:r>
      <w:r w:rsidR="00534016">
        <w:rPr>
          <w:rFonts w:hint="eastAsia"/>
        </w:rPr>
        <w:t>別紙</w:t>
      </w:r>
      <w:r w:rsidR="00E86439">
        <w:rPr>
          <w:rFonts w:hint="eastAsia"/>
        </w:rPr>
        <w:t>１</w:t>
      </w:r>
      <w:r>
        <w:rPr>
          <w:rFonts w:hint="eastAsia"/>
        </w:rPr>
        <w:t>）</w:t>
      </w:r>
    </w:p>
    <w:p w:rsidR="00FD2803" w:rsidRDefault="00FD2803" w:rsidP="00217662">
      <w:pPr>
        <w:jc w:val="right"/>
      </w:pPr>
    </w:p>
    <w:p w:rsidR="000515BB" w:rsidRDefault="00534016" w:rsidP="00217662">
      <w:pPr>
        <w:jc w:val="center"/>
      </w:pPr>
      <w:r>
        <w:rPr>
          <w:rFonts w:hint="eastAsia"/>
        </w:rPr>
        <w:t>特定事業所集中減算の正当な理由の範囲について</w:t>
      </w:r>
    </w:p>
    <w:p w:rsidR="00534016" w:rsidRDefault="00534016" w:rsidP="00217662">
      <w:pPr>
        <w:jc w:val="center"/>
      </w:pPr>
      <w:r>
        <w:rPr>
          <w:rFonts w:hint="eastAsia"/>
        </w:rPr>
        <w:t>（</w:t>
      </w:r>
      <w:r w:rsidR="007A465F">
        <w:rPr>
          <w:rFonts w:hint="eastAsia"/>
        </w:rPr>
        <w:t>令和元</w:t>
      </w:r>
      <w:r>
        <w:rPr>
          <w:rFonts w:hint="eastAsia"/>
        </w:rPr>
        <w:t>年度の取扱）</w:t>
      </w:r>
    </w:p>
    <w:p w:rsidR="000515BB" w:rsidRDefault="000515BB" w:rsidP="00217662">
      <w:pPr>
        <w:jc w:val="center"/>
      </w:pPr>
    </w:p>
    <w:p w:rsidR="00534016" w:rsidRDefault="00534016" w:rsidP="00217662">
      <w:pPr>
        <w:ind w:firstLineChars="100" w:firstLine="210"/>
      </w:pPr>
      <w:r>
        <w:rPr>
          <w:rFonts w:hint="eastAsia"/>
        </w:rPr>
        <w:t>特定事業所集中減算に関して判定した割合が８０％を超えた場合において、次のいずれかに該当する場合には、正当な理由があると認めることとします。</w:t>
      </w:r>
    </w:p>
    <w:p w:rsidR="00217662" w:rsidRPr="00217662" w:rsidRDefault="00217662" w:rsidP="00217662">
      <w:pPr>
        <w:ind w:firstLineChars="100" w:firstLine="210"/>
      </w:pPr>
    </w:p>
    <w:p w:rsidR="00217662" w:rsidRPr="006C7064" w:rsidRDefault="00534016" w:rsidP="00534016">
      <w:pPr>
        <w:rPr>
          <w:color w:val="FF0000"/>
          <w:u w:val="wave"/>
        </w:rPr>
      </w:pPr>
      <w:r>
        <w:rPr>
          <w:rFonts w:hint="eastAsia"/>
        </w:rPr>
        <w:t>１</w:t>
      </w:r>
      <w:r>
        <w:rPr>
          <w:rFonts w:hint="eastAsia"/>
        </w:rPr>
        <w:t xml:space="preserve"> </w:t>
      </w:r>
      <w:r w:rsidR="007A465F">
        <w:rPr>
          <w:rFonts w:hint="eastAsia"/>
        </w:rPr>
        <w:t>判定</w:t>
      </w:r>
      <w:r>
        <w:rPr>
          <w:rFonts w:hint="eastAsia"/>
        </w:rPr>
        <w:t>対象サービス</w:t>
      </w:r>
      <w:r w:rsidR="007A465F">
        <w:rPr>
          <w:rFonts w:hint="eastAsia"/>
        </w:rPr>
        <w:t>が</w:t>
      </w:r>
      <w:r>
        <w:rPr>
          <w:rFonts w:hint="eastAsia"/>
        </w:rPr>
        <w:t>、居宅介護支援事業所の通常の事業の実施地域にそれぞれのサービスに係る事業所が５事業所未満である場合</w:t>
      </w:r>
      <w:r w:rsidR="00750B1D">
        <w:rPr>
          <w:rFonts w:hint="eastAsia"/>
        </w:rPr>
        <w:t>。</w:t>
      </w:r>
      <w:bookmarkStart w:id="0" w:name="_GoBack"/>
      <w:bookmarkEnd w:id="0"/>
      <w:r w:rsidRPr="006C7064">
        <w:rPr>
          <w:rFonts w:hint="eastAsia"/>
          <w:color w:val="FF0000"/>
          <w:u w:val="wave"/>
        </w:rPr>
        <w:t>ただし、当分の間、次に掲げる場合を含む。</w:t>
      </w:r>
    </w:p>
    <w:p w:rsidR="00534016" w:rsidRPr="006C7064" w:rsidRDefault="00534016" w:rsidP="006E6103">
      <w:pPr>
        <w:ind w:leftChars="100" w:left="210" w:firstLineChars="100" w:firstLine="210"/>
        <w:rPr>
          <w:color w:val="FF0000"/>
        </w:rPr>
      </w:pPr>
      <w:r w:rsidRPr="006C7064">
        <w:rPr>
          <w:rFonts w:hint="eastAsia"/>
          <w:color w:val="FF0000"/>
          <w:u w:val="wave"/>
        </w:rPr>
        <w:t>市町村が作成した介護保険事業計画の日常生活圏域内に、それぞれのサービスに係る事業所が５事業所未満である場合</w:t>
      </w:r>
    </w:p>
    <w:tbl>
      <w:tblPr>
        <w:tblStyle w:val="a3"/>
        <w:tblW w:w="0" w:type="auto"/>
        <w:tblBorders>
          <w:top w:val="wave" w:sz="12" w:space="0" w:color="auto"/>
          <w:left w:val="wave" w:sz="12" w:space="0" w:color="auto"/>
          <w:bottom w:val="wave" w:sz="12" w:space="0" w:color="auto"/>
          <w:right w:val="wave" w:sz="12" w:space="0" w:color="auto"/>
          <w:insideH w:val="none" w:sz="0" w:space="0" w:color="auto"/>
          <w:insideV w:val="none" w:sz="0" w:space="0" w:color="auto"/>
        </w:tblBorders>
        <w:tblLook w:val="04A0" w:firstRow="1" w:lastRow="0" w:firstColumn="1" w:lastColumn="0" w:noHBand="0" w:noVBand="1"/>
      </w:tblPr>
      <w:tblGrid>
        <w:gridCol w:w="8428"/>
      </w:tblGrid>
      <w:tr w:rsidR="00217662" w:rsidTr="000515BB">
        <w:tc>
          <w:tcPr>
            <w:tcW w:w="8494" w:type="dxa"/>
          </w:tcPr>
          <w:p w:rsidR="00217662" w:rsidRDefault="00217662" w:rsidP="000515BB">
            <w:pPr>
              <w:ind w:left="210" w:hangingChars="100" w:hanging="210"/>
            </w:pPr>
            <w:r>
              <w:rPr>
                <w:rFonts w:hint="eastAsia"/>
              </w:rPr>
              <w:t>（例）訪問介護事業所として４事業所、通所介護事業所として</w:t>
            </w:r>
            <w:r>
              <w:rPr>
                <w:rFonts w:hint="eastAsia"/>
              </w:rPr>
              <w:t>10</w:t>
            </w:r>
            <w:r>
              <w:rPr>
                <w:rFonts w:hint="eastAsia"/>
              </w:rPr>
              <w:t>事業所が所在する地域の場合</w:t>
            </w:r>
            <w:r w:rsidR="000515BB">
              <w:rPr>
                <w:rFonts w:hint="eastAsia"/>
              </w:rPr>
              <w:t>、</w:t>
            </w:r>
            <w:r>
              <w:rPr>
                <w:rFonts w:hint="eastAsia"/>
              </w:rPr>
              <w:t>紹介率最高法人である訪問介護事業者に対して減算は適用されないが、紹介率最高法人である通所介護事業者に対して、減算は適用される。</w:t>
            </w:r>
          </w:p>
        </w:tc>
      </w:tr>
    </w:tbl>
    <w:p w:rsidR="006E6103" w:rsidRDefault="006E6103" w:rsidP="00534016"/>
    <w:p w:rsidR="00534016" w:rsidRDefault="006E6103" w:rsidP="00534016">
      <w:r>
        <w:rPr>
          <w:rFonts w:hint="eastAsia"/>
        </w:rPr>
        <w:t>２</w:t>
      </w:r>
      <w:r w:rsidR="00534016">
        <w:rPr>
          <w:rFonts w:hint="eastAsia"/>
        </w:rPr>
        <w:t xml:space="preserve"> </w:t>
      </w:r>
      <w:r w:rsidR="00534016">
        <w:rPr>
          <w:rFonts w:hint="eastAsia"/>
        </w:rPr>
        <w:t>判定期間の１月当たりの平均居宅サービス計画件数（当該居宅介護支援事業所の居宅サービス計画総数を判定期間の月数で除した件数をいう。）が２０件以下である場合</w:t>
      </w:r>
    </w:p>
    <w:p w:rsidR="006E6103" w:rsidRDefault="006E6103" w:rsidP="00534016"/>
    <w:p w:rsidR="00534016" w:rsidRDefault="006E6103" w:rsidP="00534016">
      <w:r>
        <w:rPr>
          <w:rFonts w:hint="eastAsia"/>
        </w:rPr>
        <w:t>３</w:t>
      </w:r>
      <w:r w:rsidR="00534016">
        <w:rPr>
          <w:rFonts w:hint="eastAsia"/>
        </w:rPr>
        <w:t xml:space="preserve"> </w:t>
      </w:r>
      <w:r w:rsidR="00534016">
        <w:rPr>
          <w:rFonts w:hint="eastAsia"/>
        </w:rPr>
        <w:t>判定期間の１月当たりの居宅サービス計画のうち、それぞれのサービスが位置付けられた計画件数が１月当たり平均１０件以下である場合</w:t>
      </w:r>
    </w:p>
    <w:tbl>
      <w:tblPr>
        <w:tblStyle w:val="a3"/>
        <w:tblW w:w="0" w:type="auto"/>
        <w:tblBorders>
          <w:top w:val="wave" w:sz="12" w:space="0" w:color="auto"/>
          <w:left w:val="wave" w:sz="12" w:space="0" w:color="auto"/>
          <w:bottom w:val="wave" w:sz="12" w:space="0" w:color="auto"/>
          <w:right w:val="wave" w:sz="12" w:space="0" w:color="auto"/>
          <w:insideH w:val="none" w:sz="0" w:space="0" w:color="auto"/>
          <w:insideV w:val="none" w:sz="0" w:space="0" w:color="auto"/>
        </w:tblBorders>
        <w:tblLook w:val="04A0" w:firstRow="1" w:lastRow="0" w:firstColumn="1" w:lastColumn="0" w:noHBand="0" w:noVBand="1"/>
      </w:tblPr>
      <w:tblGrid>
        <w:gridCol w:w="8428"/>
      </w:tblGrid>
      <w:tr w:rsidR="000515BB" w:rsidTr="00843A13">
        <w:tc>
          <w:tcPr>
            <w:tcW w:w="8494" w:type="dxa"/>
          </w:tcPr>
          <w:p w:rsidR="000515BB" w:rsidRPr="000515BB" w:rsidRDefault="000515BB" w:rsidP="000515BB">
            <w:pPr>
              <w:ind w:left="210" w:hangingChars="100" w:hanging="210"/>
            </w:pPr>
            <w:r>
              <w:rPr>
                <w:rFonts w:hint="eastAsia"/>
              </w:rPr>
              <w:t>（例）訪問介護が位置付けられた計画件数が１月当たり平均５件、通所介護が位置付けられた計画件数が１月当たり平均</w:t>
            </w:r>
            <w:r>
              <w:rPr>
                <w:rFonts w:hint="eastAsia"/>
              </w:rPr>
              <w:t>20</w:t>
            </w:r>
            <w:r>
              <w:rPr>
                <w:rFonts w:hint="eastAsia"/>
              </w:rPr>
              <w:t>件の場合、紹介率最高法人である訪問介護事業者に対して、減算は適用されないが、紹介率最高法人である通所介護事業者に対して、減算は適用される。</w:t>
            </w:r>
          </w:p>
        </w:tc>
      </w:tr>
    </w:tbl>
    <w:p w:rsidR="000515BB" w:rsidRPr="000515BB" w:rsidRDefault="000515BB" w:rsidP="00534016"/>
    <w:p w:rsidR="00534016" w:rsidRDefault="006E6103" w:rsidP="00534016">
      <w:r>
        <w:rPr>
          <w:rFonts w:hint="eastAsia"/>
        </w:rPr>
        <w:t>４</w:t>
      </w:r>
      <w:r w:rsidR="00534016">
        <w:rPr>
          <w:rFonts w:hint="eastAsia"/>
        </w:rPr>
        <w:t xml:space="preserve"> </w:t>
      </w:r>
      <w:r w:rsidR="00534016">
        <w:rPr>
          <w:rFonts w:hint="eastAsia"/>
        </w:rPr>
        <w:t>サービスの質が高いことによる利用者の希望を勘案した場合などにより特定の事業者に集中していると認められる場合</w:t>
      </w:r>
    </w:p>
    <w:tbl>
      <w:tblPr>
        <w:tblStyle w:val="a3"/>
        <w:tblW w:w="0" w:type="auto"/>
        <w:tblBorders>
          <w:top w:val="wave" w:sz="12" w:space="0" w:color="auto"/>
          <w:left w:val="wave" w:sz="12" w:space="0" w:color="auto"/>
          <w:bottom w:val="wave" w:sz="12" w:space="0" w:color="auto"/>
          <w:right w:val="wave" w:sz="12" w:space="0" w:color="auto"/>
          <w:insideH w:val="none" w:sz="0" w:space="0" w:color="auto"/>
          <w:insideV w:val="none" w:sz="0" w:space="0" w:color="auto"/>
        </w:tblBorders>
        <w:tblLook w:val="04A0" w:firstRow="1" w:lastRow="0" w:firstColumn="1" w:lastColumn="0" w:noHBand="0" w:noVBand="1"/>
      </w:tblPr>
      <w:tblGrid>
        <w:gridCol w:w="8428"/>
      </w:tblGrid>
      <w:tr w:rsidR="000515BB" w:rsidTr="00843A13">
        <w:tc>
          <w:tcPr>
            <w:tcW w:w="8494" w:type="dxa"/>
          </w:tcPr>
          <w:p w:rsidR="000515BB" w:rsidRPr="000515BB" w:rsidRDefault="000515BB" w:rsidP="00F5481E">
            <w:pPr>
              <w:ind w:left="420" w:hangingChars="200" w:hanging="420"/>
            </w:pPr>
            <w:r>
              <w:rPr>
                <w:rFonts w:hint="eastAsia"/>
              </w:rPr>
              <w:t>（例）利用者から質が高いことを理由に当該サービスを利用したい旨の理由書の提出を受けている場合であって、地域ケア会議等に当該利用者の居宅サービス計画を提出し、支援内容についての意見・助言を受けているものなど。</w:t>
            </w:r>
          </w:p>
        </w:tc>
      </w:tr>
    </w:tbl>
    <w:p w:rsidR="000515BB" w:rsidRDefault="000515BB" w:rsidP="00534016"/>
    <w:p w:rsidR="00FD2803" w:rsidRDefault="00FD2803" w:rsidP="00534016"/>
    <w:tbl>
      <w:tblPr>
        <w:tblStyle w:val="a3"/>
        <w:tblW w:w="0" w:type="auto"/>
        <w:tblBorders>
          <w:top w:val="wave" w:sz="12" w:space="0" w:color="auto"/>
          <w:left w:val="wave" w:sz="12" w:space="0" w:color="auto"/>
          <w:bottom w:val="wave" w:sz="12" w:space="0" w:color="auto"/>
          <w:right w:val="wave" w:sz="12" w:space="0" w:color="auto"/>
          <w:insideH w:val="none" w:sz="0" w:space="0" w:color="auto"/>
          <w:insideV w:val="none" w:sz="0" w:space="0" w:color="auto"/>
        </w:tblBorders>
        <w:tblLook w:val="04A0" w:firstRow="1" w:lastRow="0" w:firstColumn="1" w:lastColumn="0" w:noHBand="0" w:noVBand="1"/>
      </w:tblPr>
      <w:tblGrid>
        <w:gridCol w:w="8428"/>
      </w:tblGrid>
      <w:tr w:rsidR="000515BB" w:rsidTr="00843A13">
        <w:tc>
          <w:tcPr>
            <w:tcW w:w="8494" w:type="dxa"/>
          </w:tcPr>
          <w:p w:rsidR="00360A15" w:rsidRDefault="00360A15" w:rsidP="00F5481E">
            <w:pPr>
              <w:ind w:left="630" w:hangingChars="300" w:hanging="630"/>
            </w:pPr>
            <w:r>
              <w:rPr>
                <w:rFonts w:hint="eastAsia"/>
              </w:rPr>
              <w:lastRenderedPageBreak/>
              <w:t>（例）①居宅介護支援事業所において、紹介率最高法人を紹介することとなった理由及び経緯、居宅サービス事業所の選定に当たっての利用者への説明方法及びその内容、地域ケア会議等において支援内容についての意見・助言を受けられなかった理由等を記載した理由書を作成している。</w:t>
            </w:r>
          </w:p>
          <w:p w:rsidR="000515BB" w:rsidRPr="00360A15" w:rsidRDefault="00360A15" w:rsidP="006C7064">
            <w:pPr>
              <w:ind w:leftChars="300" w:left="630"/>
            </w:pPr>
            <w:r>
              <w:rPr>
                <w:rFonts w:hint="eastAsia"/>
              </w:rPr>
              <w:t>②サービス担当者会議において、支援内容についての意見・助言を受けている。①及び②を踏まえ、正当な理由があると町が認めた場合。</w:t>
            </w:r>
          </w:p>
        </w:tc>
      </w:tr>
    </w:tbl>
    <w:p w:rsidR="000515BB" w:rsidRPr="000515BB" w:rsidRDefault="000515BB" w:rsidP="00534016"/>
    <w:p w:rsidR="00534016" w:rsidRDefault="00534016" w:rsidP="00534016">
      <w:r>
        <w:rPr>
          <w:rFonts w:hint="eastAsia"/>
        </w:rPr>
        <w:t>※居宅介護支援費に係る特定事業所集中減算の注意事項</w:t>
      </w:r>
    </w:p>
    <w:p w:rsidR="00360A15" w:rsidRDefault="00534016" w:rsidP="00534016">
      <w:r>
        <w:rPr>
          <w:rFonts w:hint="eastAsia"/>
        </w:rPr>
        <w:t>（１）要介護１から要介護５までの利用者が対象となります。</w:t>
      </w:r>
    </w:p>
    <w:p w:rsidR="00360A15" w:rsidRDefault="00534016" w:rsidP="00534016">
      <w:r>
        <w:rPr>
          <w:rFonts w:hint="eastAsia"/>
        </w:rPr>
        <w:t>（２）受託を受けた要支援者を含みません。</w:t>
      </w:r>
    </w:p>
    <w:p w:rsidR="00360A15" w:rsidRDefault="00534016" w:rsidP="00360A15">
      <w:pPr>
        <w:ind w:left="420" w:hangingChars="200" w:hanging="420"/>
      </w:pPr>
      <w:r>
        <w:rPr>
          <w:rFonts w:hint="eastAsia"/>
        </w:rPr>
        <w:t>（３）訪問介護等を位置付けた計画数（分母の数）は、毎月、利用者１人につき「１」としてカウントします。</w:t>
      </w:r>
    </w:p>
    <w:p w:rsidR="00360A15" w:rsidRDefault="00534016" w:rsidP="00360A15">
      <w:pPr>
        <w:ind w:left="420" w:hangingChars="200" w:hanging="420"/>
      </w:pPr>
      <w:r>
        <w:rPr>
          <w:rFonts w:hint="eastAsia"/>
        </w:rPr>
        <w:t>（４）１人の利用者が同一法人の複数の事業所を利用する場合でも、当該利用者の訪問介護等の計画数（分子の数）は、「１」としてカウントします。</w:t>
      </w:r>
    </w:p>
    <w:p w:rsidR="00360A15" w:rsidRDefault="00534016" w:rsidP="00360A15">
      <w:pPr>
        <w:ind w:left="420" w:hangingChars="200" w:hanging="420"/>
      </w:pPr>
      <w:r>
        <w:rPr>
          <w:rFonts w:hint="eastAsia"/>
        </w:rPr>
        <w:t>（５）１人の利用者が複数の法人からサービスを受ける場合でも、当該利用者の訪問介護等の計画数（分子の数）は、それぞれの法人につき「１」としてカウントします。</w:t>
      </w:r>
    </w:p>
    <w:p w:rsidR="00360A15" w:rsidRDefault="00534016" w:rsidP="00360A15">
      <w:pPr>
        <w:ind w:left="420" w:hangingChars="200" w:hanging="420"/>
      </w:pPr>
      <w:r>
        <w:rPr>
          <w:rFonts w:hint="eastAsia"/>
        </w:rPr>
        <w:t>（６）居宅サービス計画を作成したが、現実にサービスがなかった場合には、カウントしません。</w:t>
      </w:r>
    </w:p>
    <w:p w:rsidR="00360A15" w:rsidRDefault="00534016" w:rsidP="00360A15">
      <w:pPr>
        <w:ind w:left="420" w:hangingChars="200" w:hanging="420"/>
      </w:pPr>
      <w:r>
        <w:rPr>
          <w:rFonts w:hint="eastAsia"/>
        </w:rPr>
        <w:t>（７）算定期間内のサービスについては、月遅れ請求であっても、対象になります。</w:t>
      </w:r>
    </w:p>
    <w:p w:rsidR="00534016" w:rsidRDefault="00534016" w:rsidP="00360A15">
      <w:pPr>
        <w:ind w:left="420" w:hangingChars="200" w:hanging="420"/>
      </w:pPr>
      <w:r>
        <w:rPr>
          <w:rFonts w:hint="eastAsia"/>
        </w:rPr>
        <w:t>（８）要介護認定の新規認定者についても、サービス月が判定期間内であれば、対象になります。例えば、</w:t>
      </w:r>
      <w:r w:rsidR="00FD2803">
        <w:rPr>
          <w:rFonts w:hint="eastAsia"/>
        </w:rPr>
        <w:t>令和元</w:t>
      </w:r>
      <w:r>
        <w:rPr>
          <w:rFonts w:hint="eastAsia"/>
        </w:rPr>
        <w:t>年</w:t>
      </w:r>
      <w:r w:rsidR="00585DFD">
        <w:rPr>
          <w:rFonts w:hint="eastAsia"/>
        </w:rPr>
        <w:t>８</w:t>
      </w:r>
      <w:r>
        <w:rPr>
          <w:rFonts w:hint="eastAsia"/>
        </w:rPr>
        <w:t>月２０日に要介護認定の申請をし、同月分のサービスについて暫定ケアプランを作成したところ、同年</w:t>
      </w:r>
      <w:r w:rsidR="00585DFD">
        <w:rPr>
          <w:rFonts w:hint="eastAsia"/>
        </w:rPr>
        <w:t>９</w:t>
      </w:r>
      <w:r>
        <w:rPr>
          <w:rFonts w:hint="eastAsia"/>
        </w:rPr>
        <w:t>月２０日に要介護認定を受けた場合において、この</w:t>
      </w:r>
      <w:r w:rsidR="00FD2803">
        <w:rPr>
          <w:rFonts w:hint="eastAsia"/>
        </w:rPr>
        <w:t>令和元</w:t>
      </w:r>
      <w:r>
        <w:rPr>
          <w:rFonts w:hint="eastAsia"/>
        </w:rPr>
        <w:t>年</w:t>
      </w:r>
      <w:r w:rsidR="00585DFD">
        <w:rPr>
          <w:rFonts w:hint="eastAsia"/>
        </w:rPr>
        <w:t>８</w:t>
      </w:r>
      <w:r>
        <w:rPr>
          <w:rFonts w:hint="eastAsia"/>
        </w:rPr>
        <w:t>月分のケアプランを含めると紹介率最高法人に係る割合が８０％を超えるときは、提出期限後に、再度計算した結果を提出する必要があります。</w:t>
      </w:r>
    </w:p>
    <w:p w:rsidR="00883826" w:rsidRDefault="00534016" w:rsidP="00534016">
      <w:r>
        <w:rPr>
          <w:rFonts w:hint="eastAsia"/>
        </w:rPr>
        <w:t>※上記（３）､（４）及び（５）については計算誤りが多いので、特に注意してください。</w:t>
      </w:r>
    </w:p>
    <w:sectPr w:rsidR="00883826" w:rsidSect="000515BB">
      <w:pgSz w:w="11906" w:h="16838" w:code="9"/>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064" w:rsidRDefault="006C7064" w:rsidP="006C7064">
      <w:r>
        <w:separator/>
      </w:r>
    </w:p>
  </w:endnote>
  <w:endnote w:type="continuationSeparator" w:id="0">
    <w:p w:rsidR="006C7064" w:rsidRDefault="006C7064" w:rsidP="006C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064" w:rsidRDefault="006C7064" w:rsidP="006C7064">
      <w:r>
        <w:separator/>
      </w:r>
    </w:p>
  </w:footnote>
  <w:footnote w:type="continuationSeparator" w:id="0">
    <w:p w:rsidR="006C7064" w:rsidRDefault="006C7064" w:rsidP="006C7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7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16"/>
    <w:rsid w:val="000515BB"/>
    <w:rsid w:val="00217662"/>
    <w:rsid w:val="00360A15"/>
    <w:rsid w:val="00534016"/>
    <w:rsid w:val="00585DFD"/>
    <w:rsid w:val="006C7064"/>
    <w:rsid w:val="006E6103"/>
    <w:rsid w:val="00750B1D"/>
    <w:rsid w:val="007A465F"/>
    <w:rsid w:val="00883826"/>
    <w:rsid w:val="00E86439"/>
    <w:rsid w:val="00F5481E"/>
    <w:rsid w:val="00FD2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E11B570F-0DD8-40E4-926C-40665448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7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7064"/>
    <w:pPr>
      <w:tabs>
        <w:tab w:val="center" w:pos="4252"/>
        <w:tab w:val="right" w:pos="8504"/>
      </w:tabs>
      <w:snapToGrid w:val="0"/>
    </w:pPr>
  </w:style>
  <w:style w:type="character" w:customStyle="1" w:styleId="a5">
    <w:name w:val="ヘッダー (文字)"/>
    <w:basedOn w:val="a0"/>
    <w:link w:val="a4"/>
    <w:uiPriority w:val="99"/>
    <w:rsid w:val="006C7064"/>
  </w:style>
  <w:style w:type="paragraph" w:styleId="a6">
    <w:name w:val="footer"/>
    <w:basedOn w:val="a"/>
    <w:link w:val="a7"/>
    <w:uiPriority w:val="99"/>
    <w:unhideWhenUsed/>
    <w:rsid w:val="006C7064"/>
    <w:pPr>
      <w:tabs>
        <w:tab w:val="center" w:pos="4252"/>
        <w:tab w:val="right" w:pos="8504"/>
      </w:tabs>
      <w:snapToGrid w:val="0"/>
    </w:pPr>
  </w:style>
  <w:style w:type="character" w:customStyle="1" w:styleId="a7">
    <w:name w:val="フッター (文字)"/>
    <w:basedOn w:val="a0"/>
    <w:link w:val="a6"/>
    <w:uiPriority w:val="99"/>
    <w:rsid w:val="006C7064"/>
  </w:style>
  <w:style w:type="paragraph" w:styleId="a8">
    <w:name w:val="Balloon Text"/>
    <w:basedOn w:val="a"/>
    <w:link w:val="a9"/>
    <w:uiPriority w:val="99"/>
    <w:semiHidden/>
    <w:unhideWhenUsed/>
    <w:rsid w:val="006E61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61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花補佐 光代</cp:lastModifiedBy>
  <cp:revision>4</cp:revision>
  <cp:lastPrinted>2019-08-07T05:22:00Z</cp:lastPrinted>
  <dcterms:created xsi:type="dcterms:W3CDTF">2018-06-20T06:38:00Z</dcterms:created>
  <dcterms:modified xsi:type="dcterms:W3CDTF">2019-08-07T05:31:00Z</dcterms:modified>
</cp:coreProperties>
</file>